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B5D993" w14:textId="77777777" w:rsidR="00891508" w:rsidRDefault="00891508" w:rsidP="00891508">
      <w:pPr>
        <w:jc w:val="center"/>
      </w:pPr>
    </w:p>
    <w:p w14:paraId="51AE087A" w14:textId="77777777" w:rsidR="00891508" w:rsidRDefault="00891508" w:rsidP="00891508">
      <w:pPr>
        <w:jc w:val="center"/>
      </w:pPr>
    </w:p>
    <w:p w14:paraId="2B8A2697" w14:textId="77777777" w:rsidR="00891508" w:rsidRDefault="00891508" w:rsidP="00891508">
      <w:pPr>
        <w:jc w:val="center"/>
      </w:pPr>
    </w:p>
    <w:p w14:paraId="43000296" w14:textId="77777777" w:rsidR="00891508" w:rsidRDefault="00891508" w:rsidP="00891508">
      <w:pPr>
        <w:jc w:val="center"/>
      </w:pPr>
    </w:p>
    <w:p w14:paraId="4F2AACD4" w14:textId="77777777" w:rsidR="00891508" w:rsidRDefault="00891508" w:rsidP="00891508">
      <w:pPr>
        <w:jc w:val="center"/>
      </w:pPr>
    </w:p>
    <w:p w14:paraId="16909E07" w14:textId="77777777" w:rsidR="00891508" w:rsidRPr="00B379B0" w:rsidRDefault="00891508" w:rsidP="00B379B0">
      <w:pPr>
        <w:spacing w:line="480" w:lineRule="auto"/>
        <w:jc w:val="center"/>
        <w:rPr>
          <w:rFonts w:ascii="Times New Roman" w:hAnsi="Times New Roman" w:cs="Times New Roman"/>
          <w:sz w:val="24"/>
          <w:szCs w:val="24"/>
        </w:rPr>
      </w:pPr>
    </w:p>
    <w:p w14:paraId="080C53E6" w14:textId="3F2A2AF3" w:rsidR="00BE7416" w:rsidRDefault="00BE7416" w:rsidP="008E6292">
      <w:pPr>
        <w:spacing w:line="480" w:lineRule="auto"/>
        <w:rPr>
          <w:rFonts w:ascii="Times New Roman" w:hAnsi="Times New Roman" w:cs="Times New Roman"/>
          <w:sz w:val="24"/>
          <w:szCs w:val="24"/>
        </w:rPr>
      </w:pPr>
    </w:p>
    <w:p w14:paraId="558F2E2A" w14:textId="77777777" w:rsidR="00BE7416" w:rsidRDefault="00BE7416" w:rsidP="00B379B0">
      <w:pPr>
        <w:spacing w:line="480" w:lineRule="auto"/>
        <w:jc w:val="center"/>
        <w:rPr>
          <w:rFonts w:ascii="Times New Roman" w:hAnsi="Times New Roman" w:cs="Times New Roman"/>
          <w:sz w:val="24"/>
          <w:szCs w:val="24"/>
        </w:rPr>
      </w:pPr>
    </w:p>
    <w:p w14:paraId="7C5FE5B3" w14:textId="77777777" w:rsidR="00BE7416" w:rsidRDefault="00BE7416" w:rsidP="00B379B0">
      <w:pPr>
        <w:spacing w:line="480" w:lineRule="auto"/>
        <w:jc w:val="center"/>
        <w:rPr>
          <w:rFonts w:ascii="Times New Roman" w:hAnsi="Times New Roman" w:cs="Times New Roman"/>
          <w:sz w:val="24"/>
          <w:szCs w:val="24"/>
        </w:rPr>
      </w:pPr>
    </w:p>
    <w:p w14:paraId="30097734" w14:textId="77777777" w:rsidR="00A6281D" w:rsidRDefault="00A6281D" w:rsidP="00B379B0">
      <w:pPr>
        <w:spacing w:line="480" w:lineRule="auto"/>
        <w:jc w:val="center"/>
        <w:rPr>
          <w:rFonts w:ascii="Times New Roman" w:hAnsi="Times New Roman" w:cs="Times New Roman"/>
          <w:sz w:val="24"/>
          <w:szCs w:val="24"/>
        </w:rPr>
      </w:pPr>
    </w:p>
    <w:p w14:paraId="7F74F8A9" w14:textId="77777777" w:rsidR="00A6281D" w:rsidRDefault="00A6281D" w:rsidP="00B379B0">
      <w:pPr>
        <w:spacing w:line="480" w:lineRule="auto"/>
        <w:jc w:val="center"/>
        <w:rPr>
          <w:rFonts w:ascii="Times New Roman" w:hAnsi="Times New Roman" w:cs="Times New Roman"/>
          <w:sz w:val="24"/>
          <w:szCs w:val="24"/>
        </w:rPr>
      </w:pPr>
    </w:p>
    <w:p w14:paraId="207E453E" w14:textId="77777777" w:rsidR="00A6281D" w:rsidRDefault="00A6281D" w:rsidP="00B379B0">
      <w:pPr>
        <w:spacing w:line="480" w:lineRule="auto"/>
        <w:jc w:val="center"/>
        <w:rPr>
          <w:rFonts w:ascii="Times New Roman" w:hAnsi="Times New Roman" w:cs="Times New Roman"/>
          <w:sz w:val="24"/>
          <w:szCs w:val="24"/>
        </w:rPr>
      </w:pPr>
    </w:p>
    <w:p w14:paraId="1786DF3F" w14:textId="59A51028" w:rsidR="00891508" w:rsidRPr="00B379B0" w:rsidRDefault="00E62C8E" w:rsidP="00B379B0">
      <w:pPr>
        <w:spacing w:line="480" w:lineRule="auto"/>
        <w:jc w:val="center"/>
        <w:rPr>
          <w:rFonts w:ascii="Times New Roman" w:hAnsi="Times New Roman" w:cs="Times New Roman"/>
          <w:sz w:val="24"/>
          <w:szCs w:val="24"/>
        </w:rPr>
      </w:pPr>
      <w:r w:rsidRPr="00B379B0">
        <w:rPr>
          <w:rFonts w:ascii="Times New Roman" w:hAnsi="Times New Roman" w:cs="Times New Roman"/>
          <w:sz w:val="24"/>
          <w:szCs w:val="24"/>
        </w:rPr>
        <w:t>Cancer Screening Program</w:t>
      </w:r>
      <w:r w:rsidR="00127C11">
        <w:rPr>
          <w:rFonts w:ascii="Times New Roman" w:hAnsi="Times New Roman" w:cs="Times New Roman"/>
          <w:sz w:val="24"/>
          <w:szCs w:val="24"/>
        </w:rPr>
        <w:t xml:space="preserve"> </w:t>
      </w:r>
      <w:r w:rsidR="008E6292">
        <w:rPr>
          <w:rFonts w:ascii="Times New Roman" w:hAnsi="Times New Roman" w:cs="Times New Roman"/>
          <w:sz w:val="24"/>
          <w:szCs w:val="24"/>
        </w:rPr>
        <w:t>in</w:t>
      </w:r>
      <w:r w:rsidR="00127C11">
        <w:rPr>
          <w:rFonts w:ascii="Times New Roman" w:hAnsi="Times New Roman" w:cs="Times New Roman"/>
          <w:sz w:val="24"/>
          <w:szCs w:val="24"/>
        </w:rPr>
        <w:t xml:space="preserve"> South Carolina</w:t>
      </w:r>
    </w:p>
    <w:p w14:paraId="5C2F1179" w14:textId="2395F353" w:rsidR="00891508" w:rsidRPr="00B379B0" w:rsidRDefault="00E62C8E" w:rsidP="00B379B0">
      <w:pPr>
        <w:spacing w:line="480" w:lineRule="auto"/>
        <w:jc w:val="center"/>
        <w:rPr>
          <w:rFonts w:ascii="Times New Roman" w:hAnsi="Times New Roman" w:cs="Times New Roman"/>
          <w:sz w:val="24"/>
          <w:szCs w:val="24"/>
        </w:rPr>
      </w:pPr>
      <w:r w:rsidRPr="00B379B0">
        <w:rPr>
          <w:rFonts w:ascii="Times New Roman" w:hAnsi="Times New Roman" w:cs="Times New Roman"/>
          <w:sz w:val="24"/>
          <w:szCs w:val="24"/>
        </w:rPr>
        <w:t>Student’s Name</w:t>
      </w:r>
    </w:p>
    <w:p w14:paraId="4AA474BE" w14:textId="450B3142" w:rsidR="00891508" w:rsidRPr="00B379B0" w:rsidRDefault="00E62C8E" w:rsidP="00B379B0">
      <w:pPr>
        <w:spacing w:line="480" w:lineRule="auto"/>
        <w:jc w:val="center"/>
        <w:rPr>
          <w:rFonts w:ascii="Times New Roman" w:hAnsi="Times New Roman" w:cs="Times New Roman"/>
          <w:sz w:val="24"/>
          <w:szCs w:val="24"/>
        </w:rPr>
      </w:pPr>
      <w:r w:rsidRPr="00B379B0">
        <w:rPr>
          <w:rFonts w:ascii="Times New Roman" w:hAnsi="Times New Roman" w:cs="Times New Roman"/>
          <w:sz w:val="24"/>
          <w:szCs w:val="24"/>
        </w:rPr>
        <w:t>Institutional Affiliation</w:t>
      </w:r>
    </w:p>
    <w:p w14:paraId="596D8C17" w14:textId="5AA42366" w:rsidR="00891508" w:rsidRDefault="00891508" w:rsidP="00891508">
      <w:pPr>
        <w:jc w:val="center"/>
      </w:pPr>
    </w:p>
    <w:p w14:paraId="65EEE01C" w14:textId="18188D22" w:rsidR="00891508" w:rsidRDefault="00891508" w:rsidP="00891508">
      <w:pPr>
        <w:jc w:val="center"/>
      </w:pPr>
    </w:p>
    <w:p w14:paraId="00EB079B" w14:textId="538F65E7" w:rsidR="00891508" w:rsidRDefault="00891508" w:rsidP="00891508">
      <w:pPr>
        <w:jc w:val="center"/>
      </w:pPr>
    </w:p>
    <w:p w14:paraId="3F452948" w14:textId="5B4D96B5" w:rsidR="00891508" w:rsidRPr="00B379B0" w:rsidRDefault="00891508" w:rsidP="00B379B0">
      <w:pPr>
        <w:spacing w:line="480" w:lineRule="auto"/>
        <w:jc w:val="center"/>
        <w:rPr>
          <w:rFonts w:ascii="Times New Roman" w:hAnsi="Times New Roman" w:cs="Times New Roman"/>
          <w:sz w:val="24"/>
          <w:szCs w:val="24"/>
        </w:rPr>
      </w:pPr>
    </w:p>
    <w:p w14:paraId="4A9B78A4" w14:textId="49701214" w:rsidR="00891508" w:rsidRPr="00B379B0" w:rsidRDefault="00891508" w:rsidP="00B379B0">
      <w:pPr>
        <w:spacing w:line="480" w:lineRule="auto"/>
        <w:jc w:val="center"/>
        <w:rPr>
          <w:rFonts w:ascii="Times New Roman" w:hAnsi="Times New Roman" w:cs="Times New Roman"/>
          <w:sz w:val="24"/>
          <w:szCs w:val="24"/>
        </w:rPr>
      </w:pPr>
    </w:p>
    <w:p w14:paraId="6B7275AF" w14:textId="2119B469" w:rsidR="00891508" w:rsidRPr="00B379B0" w:rsidRDefault="00891508" w:rsidP="00B379B0">
      <w:pPr>
        <w:spacing w:line="480" w:lineRule="auto"/>
        <w:jc w:val="center"/>
        <w:rPr>
          <w:rFonts w:ascii="Times New Roman" w:hAnsi="Times New Roman" w:cs="Times New Roman"/>
          <w:sz w:val="24"/>
          <w:szCs w:val="24"/>
        </w:rPr>
      </w:pPr>
    </w:p>
    <w:p w14:paraId="32E17C39" w14:textId="2C69BF4D" w:rsidR="00B379B0" w:rsidRDefault="00E62C8E" w:rsidP="00A6281D">
      <w:pPr>
        <w:spacing w:line="480" w:lineRule="auto"/>
        <w:ind w:firstLine="720"/>
        <w:rPr>
          <w:rFonts w:ascii="Times New Roman" w:hAnsi="Times New Roman" w:cs="Times New Roman"/>
          <w:sz w:val="24"/>
          <w:szCs w:val="24"/>
        </w:rPr>
      </w:pPr>
      <w:r w:rsidRPr="00B379B0">
        <w:rPr>
          <w:rFonts w:ascii="Times New Roman" w:hAnsi="Times New Roman" w:cs="Times New Roman"/>
          <w:sz w:val="24"/>
          <w:szCs w:val="24"/>
        </w:rPr>
        <w:lastRenderedPageBreak/>
        <w:t xml:space="preserve">This paper looks at </w:t>
      </w:r>
      <w:r w:rsidR="00561714" w:rsidRPr="00B379B0">
        <w:rPr>
          <w:rFonts w:ascii="Times New Roman" w:hAnsi="Times New Roman" w:cs="Times New Roman"/>
          <w:sz w:val="24"/>
          <w:szCs w:val="24"/>
        </w:rPr>
        <w:t xml:space="preserve">Black Coral </w:t>
      </w:r>
      <w:r w:rsidRPr="00B379B0">
        <w:rPr>
          <w:rFonts w:ascii="Times New Roman" w:hAnsi="Times New Roman" w:cs="Times New Roman"/>
          <w:sz w:val="24"/>
          <w:szCs w:val="24"/>
        </w:rPr>
        <w:t xml:space="preserve">program as a health program. This health problem was done in </w:t>
      </w:r>
      <w:r w:rsidR="000E4C59" w:rsidRPr="00B379B0">
        <w:rPr>
          <w:rFonts w:ascii="Times New Roman" w:hAnsi="Times New Roman" w:cs="Times New Roman"/>
          <w:sz w:val="24"/>
          <w:szCs w:val="24"/>
        </w:rPr>
        <w:t>South Carolina where a large number of African American women have little access to the clinical attention</w:t>
      </w:r>
      <w:r w:rsidR="008E6292">
        <w:rPr>
          <w:rFonts w:ascii="Times New Roman" w:hAnsi="Times New Roman" w:cs="Times New Roman"/>
          <w:sz w:val="24"/>
          <w:szCs w:val="24"/>
        </w:rPr>
        <w:t xml:space="preserve"> </w:t>
      </w:r>
      <w:r w:rsidR="000E4C59" w:rsidRPr="00B379B0">
        <w:rPr>
          <w:rFonts w:ascii="Times New Roman" w:hAnsi="Times New Roman" w:cs="Times New Roman"/>
          <w:sz w:val="24"/>
          <w:szCs w:val="24"/>
        </w:rPr>
        <w:t xml:space="preserve">(screening), the threat of cancer-related death is a complicated public health problem. Around 40 percent of the </w:t>
      </w:r>
      <w:r w:rsidR="00561714" w:rsidRPr="00B379B0">
        <w:rPr>
          <w:rFonts w:ascii="Times New Roman" w:hAnsi="Times New Roman" w:cs="Times New Roman"/>
          <w:sz w:val="24"/>
          <w:szCs w:val="24"/>
        </w:rPr>
        <w:t>African American women are dying of cancer and are sometimes three times likely to die. Apart from skin cancer and breast cancers there are some other common cancers among African American women</w:t>
      </w:r>
      <w:r w:rsidR="0052688A" w:rsidRPr="00B379B0">
        <w:rPr>
          <w:rFonts w:ascii="Times New Roman" w:hAnsi="Times New Roman" w:cs="Times New Roman"/>
          <w:sz w:val="24"/>
          <w:szCs w:val="24"/>
        </w:rPr>
        <w:t xml:space="preserve">. </w:t>
      </w:r>
      <w:r w:rsidR="00872D37" w:rsidRPr="00872D37">
        <w:rPr>
          <w:rFonts w:ascii="Times New Roman" w:hAnsi="Times New Roman" w:cs="Times New Roman"/>
          <w:sz w:val="24"/>
          <w:szCs w:val="24"/>
        </w:rPr>
        <w:t>Grossman</w:t>
      </w:r>
      <w:r w:rsidR="00872D37">
        <w:rPr>
          <w:rFonts w:ascii="Times New Roman" w:hAnsi="Times New Roman" w:cs="Times New Roman"/>
          <w:sz w:val="24"/>
          <w:szCs w:val="24"/>
        </w:rPr>
        <w:t xml:space="preserve"> et-, al (2015).</w:t>
      </w:r>
    </w:p>
    <w:p w14:paraId="1B14EC7B" w14:textId="2D7FA8F4" w:rsidR="00891508" w:rsidRPr="00B379B0" w:rsidRDefault="00E62C8E" w:rsidP="00B379B0">
      <w:pPr>
        <w:spacing w:line="480" w:lineRule="auto"/>
        <w:ind w:firstLine="720"/>
        <w:rPr>
          <w:rFonts w:ascii="Times New Roman" w:hAnsi="Times New Roman" w:cs="Times New Roman"/>
          <w:sz w:val="24"/>
          <w:szCs w:val="24"/>
        </w:rPr>
      </w:pPr>
      <w:r w:rsidRPr="00B379B0">
        <w:rPr>
          <w:rFonts w:ascii="Times New Roman" w:hAnsi="Times New Roman" w:cs="Times New Roman"/>
          <w:sz w:val="24"/>
          <w:szCs w:val="24"/>
        </w:rPr>
        <w:t>The Community Preventive Services Task Forces approved clinic and commun</w:t>
      </w:r>
      <w:r w:rsidRPr="00B379B0">
        <w:rPr>
          <w:rFonts w:ascii="Times New Roman" w:hAnsi="Times New Roman" w:cs="Times New Roman"/>
          <w:sz w:val="24"/>
          <w:szCs w:val="24"/>
        </w:rPr>
        <w:t>ity-based intervention that was launched by St. James-Santee Family Health Care to increase the screening of breast and cervical cancer and also to help the local women take caution of their health.</w:t>
      </w:r>
      <w:r w:rsidR="00262CAF" w:rsidRPr="00B379B0">
        <w:rPr>
          <w:rFonts w:ascii="Times New Roman" w:hAnsi="Times New Roman" w:cs="Times New Roman"/>
          <w:sz w:val="24"/>
          <w:szCs w:val="24"/>
        </w:rPr>
        <w:t xml:space="preserve"> </w:t>
      </w:r>
      <w:r w:rsidR="00083232" w:rsidRPr="00B379B0">
        <w:rPr>
          <w:rFonts w:ascii="Times New Roman" w:hAnsi="Times New Roman" w:cs="Times New Roman"/>
          <w:sz w:val="24"/>
          <w:szCs w:val="24"/>
        </w:rPr>
        <w:t xml:space="preserve">Another reason why Black coral program was </w:t>
      </w:r>
      <w:r w:rsidR="00262CAF" w:rsidRPr="00B379B0">
        <w:rPr>
          <w:rFonts w:ascii="Times New Roman" w:hAnsi="Times New Roman" w:cs="Times New Roman"/>
          <w:sz w:val="24"/>
          <w:szCs w:val="24"/>
        </w:rPr>
        <w:t>selected is to reduce the rate of the death of African American women through screening of cervical and breast cancers in South Carolina.</w:t>
      </w:r>
      <w:r w:rsidR="00561714" w:rsidRPr="00B379B0">
        <w:rPr>
          <w:rFonts w:ascii="Times New Roman" w:hAnsi="Times New Roman" w:cs="Times New Roman"/>
          <w:sz w:val="24"/>
          <w:szCs w:val="24"/>
        </w:rPr>
        <w:t xml:space="preserve"> </w:t>
      </w:r>
      <w:r w:rsidR="00872D37" w:rsidRPr="00872D37">
        <w:rPr>
          <w:rFonts w:ascii="Times New Roman" w:hAnsi="Times New Roman" w:cs="Times New Roman"/>
          <w:sz w:val="24"/>
          <w:szCs w:val="24"/>
        </w:rPr>
        <w:t>Grossman</w:t>
      </w:r>
      <w:r w:rsidR="00872D37">
        <w:rPr>
          <w:rFonts w:ascii="Times New Roman" w:hAnsi="Times New Roman" w:cs="Times New Roman"/>
          <w:sz w:val="24"/>
          <w:szCs w:val="24"/>
        </w:rPr>
        <w:t xml:space="preserve"> et-, al (2015).</w:t>
      </w:r>
    </w:p>
    <w:p w14:paraId="4B17904C" w14:textId="125D31B6" w:rsidR="00A76967" w:rsidRPr="00B379B0" w:rsidRDefault="00E62C8E" w:rsidP="00B379B0">
      <w:pPr>
        <w:spacing w:line="480" w:lineRule="auto"/>
        <w:rPr>
          <w:rFonts w:ascii="Times New Roman" w:hAnsi="Times New Roman" w:cs="Times New Roman"/>
          <w:sz w:val="24"/>
          <w:szCs w:val="24"/>
        </w:rPr>
      </w:pPr>
      <w:r w:rsidRPr="00B379B0">
        <w:rPr>
          <w:rFonts w:ascii="Times New Roman" w:hAnsi="Times New Roman" w:cs="Times New Roman"/>
          <w:sz w:val="24"/>
          <w:szCs w:val="24"/>
        </w:rPr>
        <w:tab/>
      </w:r>
      <w:r w:rsidRPr="00B379B0">
        <w:rPr>
          <w:rFonts w:ascii="Times New Roman" w:hAnsi="Times New Roman" w:cs="Times New Roman"/>
          <w:sz w:val="24"/>
          <w:szCs w:val="24"/>
        </w:rPr>
        <w:t xml:space="preserve">The health center installed their program, Black Coral project to involve the community and empower women to put forth health as a </w:t>
      </w:r>
      <w:r w:rsidR="005768E4" w:rsidRPr="00B379B0">
        <w:rPr>
          <w:rFonts w:ascii="Times New Roman" w:hAnsi="Times New Roman" w:cs="Times New Roman"/>
          <w:sz w:val="24"/>
          <w:szCs w:val="24"/>
        </w:rPr>
        <w:t>priority. The</w:t>
      </w:r>
      <w:r w:rsidRPr="00B379B0">
        <w:rPr>
          <w:rFonts w:ascii="Times New Roman" w:hAnsi="Times New Roman" w:cs="Times New Roman"/>
          <w:sz w:val="24"/>
          <w:szCs w:val="24"/>
        </w:rPr>
        <w:t xml:space="preserve"> program gave out black corals which included an insert with a message to the African American women and a remin</w:t>
      </w:r>
      <w:r w:rsidRPr="00B379B0">
        <w:rPr>
          <w:rFonts w:ascii="Times New Roman" w:hAnsi="Times New Roman" w:cs="Times New Roman"/>
          <w:sz w:val="24"/>
          <w:szCs w:val="24"/>
        </w:rPr>
        <w:t xml:space="preserve">der about the cancer screening of both breast and cervix. Nurses and managers went to the local churches </w:t>
      </w:r>
      <w:r w:rsidR="005768E4" w:rsidRPr="00B379B0">
        <w:rPr>
          <w:rFonts w:ascii="Times New Roman" w:hAnsi="Times New Roman" w:cs="Times New Roman"/>
          <w:sz w:val="24"/>
          <w:szCs w:val="24"/>
        </w:rPr>
        <w:t>to give out bracelets, conduct workshops about threats and symptoms of breasts and cervical cancers and educate women the early detection</w:t>
      </w:r>
      <w:r w:rsidR="002322DB">
        <w:rPr>
          <w:rFonts w:ascii="Times New Roman" w:hAnsi="Times New Roman" w:cs="Times New Roman"/>
          <w:sz w:val="24"/>
          <w:szCs w:val="24"/>
        </w:rPr>
        <w:t>.</w:t>
      </w:r>
      <w:r w:rsidR="005768E4" w:rsidRPr="00B379B0">
        <w:rPr>
          <w:rFonts w:ascii="Times New Roman" w:hAnsi="Times New Roman" w:cs="Times New Roman"/>
          <w:sz w:val="24"/>
          <w:szCs w:val="24"/>
        </w:rPr>
        <w:t xml:space="preserve"> </w:t>
      </w:r>
      <w:r w:rsidR="002322DB" w:rsidRPr="002322DB">
        <w:rPr>
          <w:rFonts w:ascii="Times New Roman" w:hAnsi="Times New Roman" w:cs="Times New Roman"/>
          <w:sz w:val="24"/>
          <w:szCs w:val="24"/>
        </w:rPr>
        <w:t>Drake</w:t>
      </w:r>
      <w:r w:rsidR="002322DB">
        <w:rPr>
          <w:rFonts w:ascii="Times New Roman" w:hAnsi="Times New Roman" w:cs="Times New Roman"/>
          <w:sz w:val="24"/>
          <w:szCs w:val="24"/>
        </w:rPr>
        <w:t xml:space="preserve"> et-, al (2006).</w:t>
      </w:r>
      <w:r w:rsidRPr="00B379B0">
        <w:rPr>
          <w:rFonts w:ascii="Times New Roman" w:hAnsi="Times New Roman" w:cs="Times New Roman"/>
          <w:sz w:val="24"/>
          <w:szCs w:val="24"/>
        </w:rPr>
        <w:t xml:space="preserve"> </w:t>
      </w:r>
    </w:p>
    <w:p w14:paraId="7ED95996" w14:textId="205961F1" w:rsidR="00262CAF" w:rsidRDefault="00E62C8E" w:rsidP="00B379B0">
      <w:pPr>
        <w:spacing w:line="480" w:lineRule="auto"/>
        <w:rPr>
          <w:rFonts w:ascii="Times New Roman" w:hAnsi="Times New Roman" w:cs="Times New Roman"/>
          <w:sz w:val="24"/>
          <w:szCs w:val="24"/>
        </w:rPr>
      </w:pPr>
      <w:r w:rsidRPr="00B379B0">
        <w:rPr>
          <w:rFonts w:ascii="Times New Roman" w:hAnsi="Times New Roman" w:cs="Times New Roman"/>
          <w:sz w:val="24"/>
          <w:szCs w:val="24"/>
        </w:rPr>
        <w:tab/>
      </w:r>
      <w:r w:rsidR="0078600B" w:rsidRPr="00B379B0">
        <w:rPr>
          <w:rFonts w:ascii="Times New Roman" w:hAnsi="Times New Roman" w:cs="Times New Roman"/>
          <w:sz w:val="24"/>
          <w:szCs w:val="24"/>
        </w:rPr>
        <w:t xml:space="preserve">Several </w:t>
      </w:r>
      <w:r w:rsidR="00796140" w:rsidRPr="00B379B0">
        <w:rPr>
          <w:rFonts w:ascii="Times New Roman" w:hAnsi="Times New Roman" w:cs="Times New Roman"/>
          <w:sz w:val="24"/>
          <w:szCs w:val="24"/>
        </w:rPr>
        <w:t>chances hold promise for investigating the already existing behaviors theories that are important to prevention of cancer and its control. Technology basis that capture observational behavior data has helped the behavior theory by introducing selected. Researchers have introduced mobile technology to developing adaptive interventions to determine whether the manipulation of the proposed th</w:t>
      </w:r>
      <w:r w:rsidR="00EF1416" w:rsidRPr="00B379B0">
        <w:rPr>
          <w:rFonts w:ascii="Times New Roman" w:hAnsi="Times New Roman" w:cs="Times New Roman"/>
          <w:sz w:val="24"/>
          <w:szCs w:val="24"/>
        </w:rPr>
        <w:t xml:space="preserve">eoretical factors modifies cancer-related health behaviors for </w:t>
      </w:r>
      <w:r w:rsidR="00EF1416" w:rsidRPr="00B379B0">
        <w:rPr>
          <w:rFonts w:ascii="Times New Roman" w:hAnsi="Times New Roman" w:cs="Times New Roman"/>
          <w:sz w:val="24"/>
          <w:szCs w:val="24"/>
        </w:rPr>
        <w:lastRenderedPageBreak/>
        <w:t>example smoking cessation. The field of health behavior theory has received assistance from computer science a range of computational flexible approaches which is termed as computer science model.</w:t>
      </w:r>
      <w:r w:rsidR="002322DB" w:rsidRPr="002322DB">
        <w:t xml:space="preserve"> </w:t>
      </w:r>
      <w:r w:rsidR="002322DB" w:rsidRPr="002322DB">
        <w:rPr>
          <w:rFonts w:ascii="Times New Roman" w:hAnsi="Times New Roman" w:cs="Times New Roman"/>
          <w:sz w:val="24"/>
          <w:szCs w:val="24"/>
        </w:rPr>
        <w:t>Adams</w:t>
      </w:r>
      <w:r w:rsidR="002322DB">
        <w:rPr>
          <w:rFonts w:ascii="Times New Roman" w:hAnsi="Times New Roman" w:cs="Times New Roman"/>
          <w:sz w:val="24"/>
          <w:szCs w:val="24"/>
        </w:rPr>
        <w:t xml:space="preserve"> et-, al (2006).</w:t>
      </w:r>
    </w:p>
    <w:p w14:paraId="200F29AD" w14:textId="7334B928" w:rsidR="00980504" w:rsidRPr="00B379B0" w:rsidRDefault="00E62C8E" w:rsidP="00B379B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the year 2008, </w:t>
      </w:r>
      <w:r w:rsidR="00723F9A">
        <w:rPr>
          <w:rFonts w:ascii="Times New Roman" w:hAnsi="Times New Roman" w:cs="Times New Roman"/>
          <w:sz w:val="24"/>
          <w:szCs w:val="24"/>
        </w:rPr>
        <w:t>St. James</w:t>
      </w:r>
      <w:r>
        <w:rPr>
          <w:rFonts w:ascii="Times New Roman" w:hAnsi="Times New Roman" w:cs="Times New Roman"/>
          <w:sz w:val="24"/>
          <w:szCs w:val="24"/>
        </w:rPr>
        <w:t>-Santee Family Health Centre applied The Commu</w:t>
      </w:r>
      <w:r>
        <w:rPr>
          <w:rFonts w:ascii="Times New Roman" w:hAnsi="Times New Roman" w:cs="Times New Roman"/>
          <w:sz w:val="24"/>
          <w:szCs w:val="24"/>
        </w:rPr>
        <w:t xml:space="preserve">nity Guide to select intervention for a breast and cervical cancer screening program in African American communities. This was made a success by Legacy grant funding through the US collaborative center </w:t>
      </w:r>
      <w:r w:rsidR="00723F9A">
        <w:rPr>
          <w:rFonts w:ascii="Times New Roman" w:hAnsi="Times New Roman" w:cs="Times New Roman"/>
          <w:sz w:val="24"/>
          <w:szCs w:val="24"/>
        </w:rPr>
        <w:t>in the aspect of fighting health disparities. The plan was implemented via the outreach department of the health center and used client-oriented, provider oriented and also community-wide interventions: client reminders, group education, provider prompt and social marketing.</w:t>
      </w:r>
    </w:p>
    <w:p w14:paraId="53D8734E" w14:textId="157D0A08" w:rsidR="00A03DD1" w:rsidRPr="00B379B0" w:rsidRDefault="00E62C8E" w:rsidP="00B379B0">
      <w:pPr>
        <w:spacing w:line="480" w:lineRule="auto"/>
        <w:rPr>
          <w:rFonts w:ascii="Times New Roman" w:hAnsi="Times New Roman" w:cs="Times New Roman"/>
          <w:sz w:val="24"/>
          <w:szCs w:val="24"/>
        </w:rPr>
      </w:pPr>
      <w:r w:rsidRPr="00B379B0">
        <w:rPr>
          <w:rFonts w:ascii="Times New Roman" w:hAnsi="Times New Roman" w:cs="Times New Roman"/>
          <w:sz w:val="24"/>
          <w:szCs w:val="24"/>
        </w:rPr>
        <w:tab/>
      </w:r>
      <w:r w:rsidR="005F2D2C" w:rsidRPr="00B379B0">
        <w:rPr>
          <w:rFonts w:ascii="Times New Roman" w:hAnsi="Times New Roman" w:cs="Times New Roman"/>
          <w:sz w:val="24"/>
          <w:szCs w:val="24"/>
        </w:rPr>
        <w:t xml:space="preserve">The testing of the new model using large scale Big Data to look at the cancer-related health behavior has not been given much attention. The implication of how well the dynamic models can grasp the experiences of the cancer-relevant populations and the complex interaction between theory and particular health </w:t>
      </w:r>
      <w:r w:rsidR="002C3267" w:rsidRPr="00B379B0">
        <w:rPr>
          <w:rFonts w:ascii="Times New Roman" w:hAnsi="Times New Roman" w:cs="Times New Roman"/>
          <w:sz w:val="24"/>
          <w:szCs w:val="24"/>
        </w:rPr>
        <w:t>behaviors is preparatory. It also remains hidden how these models correspond to the traditional models that are in relation to cancer-related behavior change or the health behavior that are connected to cancer outcome. The behavior theory was very appropriate in the Black coral program that was focused to the screening of cancer to African American women</w:t>
      </w:r>
      <w:r w:rsidRPr="00B379B0">
        <w:rPr>
          <w:rFonts w:ascii="Times New Roman" w:hAnsi="Times New Roman" w:cs="Times New Roman"/>
          <w:sz w:val="24"/>
          <w:szCs w:val="24"/>
        </w:rPr>
        <w:t>.</w:t>
      </w:r>
    </w:p>
    <w:p w14:paraId="78F68D36" w14:textId="6E6D27F3" w:rsidR="00741CAB" w:rsidRPr="00B379B0" w:rsidRDefault="00E62C8E" w:rsidP="00B379B0">
      <w:pPr>
        <w:spacing w:line="480" w:lineRule="auto"/>
        <w:rPr>
          <w:rFonts w:ascii="Times New Roman" w:hAnsi="Times New Roman" w:cs="Times New Roman"/>
          <w:sz w:val="24"/>
          <w:szCs w:val="24"/>
        </w:rPr>
      </w:pPr>
      <w:r w:rsidRPr="00B379B0">
        <w:rPr>
          <w:rFonts w:ascii="Times New Roman" w:hAnsi="Times New Roman" w:cs="Times New Roman"/>
          <w:sz w:val="24"/>
          <w:szCs w:val="24"/>
        </w:rPr>
        <w:tab/>
        <w:t xml:space="preserve">After black corals was put into action, the number of women in the health </w:t>
      </w:r>
      <w:r w:rsidR="00B379B0" w:rsidRPr="00B379B0">
        <w:rPr>
          <w:rFonts w:ascii="Times New Roman" w:hAnsi="Times New Roman" w:cs="Times New Roman"/>
          <w:sz w:val="24"/>
          <w:szCs w:val="24"/>
        </w:rPr>
        <w:t>centers</w:t>
      </w:r>
      <w:r w:rsidRPr="00B379B0">
        <w:rPr>
          <w:rFonts w:ascii="Times New Roman" w:hAnsi="Times New Roman" w:cs="Times New Roman"/>
          <w:sz w:val="24"/>
          <w:szCs w:val="24"/>
        </w:rPr>
        <w:t xml:space="preserve"> location receiving pap tests increased in number by 17</w:t>
      </w:r>
      <w:r w:rsidR="00B379B0" w:rsidRPr="00B379B0">
        <w:rPr>
          <w:rFonts w:ascii="Times New Roman" w:hAnsi="Times New Roman" w:cs="Times New Roman"/>
          <w:sz w:val="24"/>
          <w:szCs w:val="24"/>
        </w:rPr>
        <w:t>%,</w:t>
      </w:r>
      <w:r w:rsidRPr="00B379B0">
        <w:rPr>
          <w:rFonts w:ascii="Times New Roman" w:hAnsi="Times New Roman" w:cs="Times New Roman"/>
          <w:sz w:val="24"/>
          <w:szCs w:val="24"/>
        </w:rPr>
        <w:t xml:space="preserve"> mammograms increased by 15% and women who were not screened reduced from 31% to 19%. Community involvement became powerful with the increased attendance at the workshops that offered education. Ms. </w:t>
      </w:r>
      <w:r w:rsidRPr="00B379B0">
        <w:rPr>
          <w:rFonts w:ascii="Times New Roman" w:hAnsi="Times New Roman" w:cs="Times New Roman"/>
          <w:sz w:val="24"/>
          <w:szCs w:val="24"/>
        </w:rPr>
        <w:t>Pinckney says that the results surpassed their expectation</w:t>
      </w:r>
      <w:r w:rsidR="008773E2" w:rsidRPr="00B379B0">
        <w:rPr>
          <w:rFonts w:ascii="Times New Roman" w:hAnsi="Times New Roman" w:cs="Times New Roman"/>
          <w:sz w:val="24"/>
          <w:szCs w:val="24"/>
        </w:rPr>
        <w:t xml:space="preserve">. What created a successful program was the </w:t>
      </w:r>
      <w:r w:rsidR="008773E2" w:rsidRPr="00B379B0">
        <w:rPr>
          <w:rFonts w:ascii="Times New Roman" w:hAnsi="Times New Roman" w:cs="Times New Roman"/>
          <w:sz w:val="24"/>
          <w:szCs w:val="24"/>
        </w:rPr>
        <w:lastRenderedPageBreak/>
        <w:t>reminder postcards. The success of the of the health center caused a call to join a local collaboration on advocacy and cancer awareness.</w:t>
      </w:r>
      <w:r w:rsidR="002322DB" w:rsidRPr="002322DB">
        <w:t xml:space="preserve"> </w:t>
      </w:r>
      <w:r w:rsidR="00872D37" w:rsidRPr="00872D37">
        <w:rPr>
          <w:rFonts w:ascii="Times New Roman" w:hAnsi="Times New Roman" w:cs="Times New Roman"/>
          <w:sz w:val="24"/>
          <w:szCs w:val="24"/>
        </w:rPr>
        <w:t>Grossman</w:t>
      </w:r>
      <w:r w:rsidR="00872D37">
        <w:rPr>
          <w:rFonts w:ascii="Times New Roman" w:hAnsi="Times New Roman" w:cs="Times New Roman"/>
          <w:sz w:val="24"/>
          <w:szCs w:val="24"/>
        </w:rPr>
        <w:t xml:space="preserve"> et-, al (2015).</w:t>
      </w:r>
    </w:p>
    <w:p w14:paraId="04073D37" w14:textId="48B02546" w:rsidR="005921B7" w:rsidRDefault="00E62C8E" w:rsidP="00723F9A">
      <w:pPr>
        <w:spacing w:line="480" w:lineRule="auto"/>
        <w:rPr>
          <w:rFonts w:ascii="Times New Roman" w:hAnsi="Times New Roman" w:cs="Times New Roman"/>
          <w:sz w:val="24"/>
          <w:szCs w:val="24"/>
        </w:rPr>
      </w:pPr>
      <w:r w:rsidRPr="00B379B0">
        <w:rPr>
          <w:rFonts w:ascii="Times New Roman" w:hAnsi="Times New Roman" w:cs="Times New Roman"/>
          <w:sz w:val="24"/>
          <w:szCs w:val="24"/>
        </w:rPr>
        <w:tab/>
        <w:t>The team from St. James-Santee currently uses the program of black coral as a representation of the community -based program</w:t>
      </w:r>
      <w:r w:rsidR="0054306F" w:rsidRPr="00B379B0">
        <w:rPr>
          <w:rFonts w:ascii="Times New Roman" w:hAnsi="Times New Roman" w:cs="Times New Roman"/>
          <w:sz w:val="24"/>
          <w:szCs w:val="24"/>
        </w:rPr>
        <w:t xml:space="preserve">s. The health centers </w:t>
      </w:r>
      <w:r w:rsidR="00B379B0" w:rsidRPr="00B379B0">
        <w:rPr>
          <w:rFonts w:ascii="Times New Roman" w:hAnsi="Times New Roman" w:cs="Times New Roman"/>
          <w:sz w:val="24"/>
          <w:szCs w:val="24"/>
        </w:rPr>
        <w:t>have</w:t>
      </w:r>
      <w:r w:rsidR="0054306F" w:rsidRPr="00B379B0">
        <w:rPr>
          <w:rFonts w:ascii="Times New Roman" w:hAnsi="Times New Roman" w:cs="Times New Roman"/>
          <w:sz w:val="24"/>
          <w:szCs w:val="24"/>
        </w:rPr>
        <w:t xml:space="preserve"> emerged a pioneer for the Community Guide and applies other Task Force findings and guidance to reach for the new policies in their diabetes programs. The project won in the Public Health Foundation of 2011 </w:t>
      </w:r>
      <w:r w:rsidR="00D704F9" w:rsidRPr="00B379B0">
        <w:rPr>
          <w:rFonts w:ascii="Times New Roman" w:hAnsi="Times New Roman" w:cs="Times New Roman"/>
          <w:sz w:val="24"/>
          <w:szCs w:val="24"/>
        </w:rPr>
        <w:t>“I</w:t>
      </w:r>
      <w:r w:rsidR="0054306F" w:rsidRPr="00B379B0">
        <w:rPr>
          <w:rFonts w:ascii="Times New Roman" w:hAnsi="Times New Roman" w:cs="Times New Roman"/>
          <w:sz w:val="24"/>
          <w:szCs w:val="24"/>
        </w:rPr>
        <w:t xml:space="preserve"> am your Community Guide” competition which listed groups that applied Tas</w:t>
      </w:r>
      <w:r w:rsidR="00B379B0" w:rsidRPr="00B379B0">
        <w:rPr>
          <w:rFonts w:ascii="Times New Roman" w:hAnsi="Times New Roman" w:cs="Times New Roman"/>
          <w:sz w:val="24"/>
          <w:szCs w:val="24"/>
        </w:rPr>
        <w:t xml:space="preserve">k Force findings and guidance in The Community Guide to raise health in their communities. </w:t>
      </w:r>
    </w:p>
    <w:p w14:paraId="455D7FE2" w14:textId="058E171F" w:rsidR="008773E2" w:rsidRDefault="00E62C8E" w:rsidP="00984DC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two years of the program mammogram rate had risen by 10 percent and African American women maintained the screening behaviors. Based on the success of this program, the health center applied client reminders and incentives to loo</w:t>
      </w:r>
      <w:r>
        <w:rPr>
          <w:rFonts w:ascii="Times New Roman" w:hAnsi="Times New Roman" w:cs="Times New Roman"/>
          <w:sz w:val="24"/>
          <w:szCs w:val="24"/>
        </w:rPr>
        <w:t>k at the missed rate of appointment that was missed at four of its locations, which resulted in a 30%decrease in missed appointments in almost six months.</w:t>
      </w:r>
      <w:r w:rsidR="0054306F" w:rsidRPr="00B379B0">
        <w:rPr>
          <w:rFonts w:ascii="Times New Roman" w:hAnsi="Times New Roman" w:cs="Times New Roman"/>
          <w:sz w:val="24"/>
          <w:szCs w:val="24"/>
        </w:rPr>
        <w:t xml:space="preserve"> </w:t>
      </w:r>
    </w:p>
    <w:p w14:paraId="6F584059" w14:textId="10AA949E" w:rsidR="00A6281D" w:rsidRDefault="00E62C8E" w:rsidP="00A6281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has been a decline in mortality of breast cancer. Unlike before the introduction of the health</w:t>
      </w:r>
      <w:r>
        <w:rPr>
          <w:rFonts w:ascii="Times New Roman" w:hAnsi="Times New Roman" w:cs="Times New Roman"/>
          <w:sz w:val="24"/>
          <w:szCs w:val="24"/>
        </w:rPr>
        <w:t xml:space="preserve"> program, the death rate among African American women has gone down. This has been made possible through this screening and the technology employed in detecting cancer symptoms and other health attention given to the victims</w:t>
      </w:r>
      <w:r w:rsidR="003F6C52">
        <w:rPr>
          <w:rFonts w:ascii="Times New Roman" w:hAnsi="Times New Roman" w:cs="Times New Roman"/>
          <w:sz w:val="24"/>
          <w:szCs w:val="24"/>
        </w:rPr>
        <w:t xml:space="preserve">. African American women have low cancer incidences although they are likely to present advanced stage distribution and they are likely to die of the cancer disease. The screening rate of cancer among women in South Carolina is high which has facilitated in the fighting of cancer disease and reduce cancer mortality </w:t>
      </w:r>
      <w:r w:rsidR="00872D37">
        <w:rPr>
          <w:rFonts w:ascii="Times New Roman" w:hAnsi="Times New Roman" w:cs="Times New Roman"/>
          <w:sz w:val="24"/>
          <w:szCs w:val="24"/>
        </w:rPr>
        <w:t>rate. If</w:t>
      </w:r>
      <w:r>
        <w:rPr>
          <w:rFonts w:ascii="Times New Roman" w:hAnsi="Times New Roman" w:cs="Times New Roman"/>
          <w:sz w:val="24"/>
          <w:szCs w:val="24"/>
        </w:rPr>
        <w:t xml:space="preserve"> I was to change in the </w:t>
      </w:r>
      <w:r w:rsidR="00872D37">
        <w:rPr>
          <w:rFonts w:ascii="Times New Roman" w:hAnsi="Times New Roman" w:cs="Times New Roman"/>
          <w:sz w:val="24"/>
          <w:szCs w:val="24"/>
        </w:rPr>
        <w:t>screening,</w:t>
      </w:r>
      <w:r>
        <w:rPr>
          <w:rFonts w:ascii="Times New Roman" w:hAnsi="Times New Roman" w:cs="Times New Roman"/>
          <w:sz w:val="24"/>
          <w:szCs w:val="24"/>
        </w:rPr>
        <w:t xml:space="preserve"> I would increase the frequency of the screening such that testing to be carried out every one week to detect the incidences. </w:t>
      </w:r>
    </w:p>
    <w:p w14:paraId="29176278" w14:textId="38249AED" w:rsidR="00DD0F4A" w:rsidRDefault="00E62C8E" w:rsidP="00A6281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4C840906" w14:textId="77777777" w:rsidR="002322DB" w:rsidRDefault="00E62C8E" w:rsidP="002322DB">
      <w:pPr>
        <w:spacing w:line="480" w:lineRule="auto"/>
        <w:ind w:left="720" w:hanging="720"/>
        <w:rPr>
          <w:rFonts w:ascii="Times New Roman" w:hAnsi="Times New Roman" w:cs="Times New Roman"/>
          <w:sz w:val="24"/>
          <w:szCs w:val="24"/>
        </w:rPr>
      </w:pPr>
      <w:bookmarkStart w:id="0" w:name="_Hlk6766973"/>
      <w:r w:rsidRPr="002322DB">
        <w:rPr>
          <w:rFonts w:ascii="Times New Roman" w:hAnsi="Times New Roman" w:cs="Times New Roman"/>
          <w:sz w:val="24"/>
          <w:szCs w:val="24"/>
        </w:rPr>
        <w:t>Adams</w:t>
      </w:r>
      <w:bookmarkEnd w:id="0"/>
      <w:r w:rsidRPr="002322DB">
        <w:rPr>
          <w:rFonts w:ascii="Times New Roman" w:hAnsi="Times New Roman" w:cs="Times New Roman"/>
          <w:sz w:val="24"/>
          <w:szCs w:val="24"/>
        </w:rPr>
        <w:t>, S. A., Hebert, J. R., Bolick-Aldrich, S.,</w:t>
      </w:r>
      <w:r w:rsidRPr="002322DB">
        <w:rPr>
          <w:rFonts w:ascii="Times New Roman" w:hAnsi="Times New Roman" w:cs="Times New Roman"/>
          <w:sz w:val="24"/>
          <w:szCs w:val="24"/>
        </w:rPr>
        <w:t xml:space="preserve"> Daguise, V. G., Mosley, C. M., Modayil, M. V., ... &amp; Steck, S. E. (2006). Breast cancer disparities in South Carolina: early detection, special programs, and descriptive epidemiology. </w:t>
      </w:r>
      <w:r w:rsidRPr="002322DB">
        <w:rPr>
          <w:rFonts w:ascii="Times New Roman" w:hAnsi="Times New Roman" w:cs="Times New Roman"/>
          <w:i/>
          <w:iCs/>
          <w:sz w:val="24"/>
          <w:szCs w:val="24"/>
        </w:rPr>
        <w:t>Journal of the South Carolina Medical Association (1975)</w:t>
      </w:r>
      <w:r w:rsidRPr="002322DB">
        <w:rPr>
          <w:rFonts w:ascii="Times New Roman" w:hAnsi="Times New Roman" w:cs="Times New Roman"/>
          <w:sz w:val="24"/>
          <w:szCs w:val="24"/>
        </w:rPr>
        <w:t>, </w:t>
      </w:r>
      <w:r w:rsidRPr="002322DB">
        <w:rPr>
          <w:rFonts w:ascii="Times New Roman" w:hAnsi="Times New Roman" w:cs="Times New Roman"/>
          <w:i/>
          <w:iCs/>
          <w:sz w:val="24"/>
          <w:szCs w:val="24"/>
        </w:rPr>
        <w:t>102</w:t>
      </w:r>
      <w:r w:rsidRPr="002322DB">
        <w:rPr>
          <w:rFonts w:ascii="Times New Roman" w:hAnsi="Times New Roman" w:cs="Times New Roman"/>
          <w:sz w:val="24"/>
          <w:szCs w:val="24"/>
        </w:rPr>
        <w:t>(7), 231.</w:t>
      </w:r>
    </w:p>
    <w:p w14:paraId="005B0A91" w14:textId="59D768A4" w:rsidR="002322DB" w:rsidRDefault="00E62C8E" w:rsidP="002322DB">
      <w:pPr>
        <w:spacing w:line="480" w:lineRule="auto"/>
        <w:ind w:left="720" w:hanging="720"/>
        <w:rPr>
          <w:rFonts w:ascii="Times New Roman" w:hAnsi="Times New Roman" w:cs="Times New Roman"/>
          <w:sz w:val="24"/>
          <w:szCs w:val="24"/>
        </w:rPr>
      </w:pPr>
      <w:bookmarkStart w:id="1" w:name="_Hlk6766872"/>
      <w:r w:rsidRPr="002322DB">
        <w:rPr>
          <w:rFonts w:ascii="Times New Roman" w:hAnsi="Times New Roman" w:cs="Times New Roman"/>
          <w:sz w:val="24"/>
          <w:szCs w:val="24"/>
        </w:rPr>
        <w:t>Drak</w:t>
      </w:r>
      <w:r>
        <w:rPr>
          <w:rFonts w:ascii="Times New Roman" w:hAnsi="Times New Roman" w:cs="Times New Roman"/>
          <w:sz w:val="24"/>
          <w:szCs w:val="24"/>
        </w:rPr>
        <w:t>e</w:t>
      </w:r>
      <w:r w:rsidRPr="002322DB">
        <w:rPr>
          <w:rFonts w:ascii="Times New Roman" w:hAnsi="Times New Roman" w:cs="Times New Roman"/>
          <w:sz w:val="24"/>
          <w:szCs w:val="24"/>
        </w:rPr>
        <w:t xml:space="preserve">, </w:t>
      </w:r>
      <w:bookmarkEnd w:id="1"/>
      <w:r w:rsidRPr="002322DB">
        <w:rPr>
          <w:rFonts w:ascii="Times New Roman" w:hAnsi="Times New Roman" w:cs="Times New Roman"/>
          <w:sz w:val="24"/>
          <w:szCs w:val="24"/>
        </w:rPr>
        <w:t>B. F., Keane, T. E., Mosley, C. M., Adams, S. A., Elder, K. T., Modayil, M. V., ... &amp; Hebert, J. R. (2006). Prostate cancer disparities in South Carolina: early detection, special programs, and descriptive epidemiology. </w:t>
      </w:r>
      <w:r w:rsidRPr="002322DB">
        <w:rPr>
          <w:rFonts w:ascii="Times New Roman" w:hAnsi="Times New Roman" w:cs="Times New Roman"/>
          <w:i/>
          <w:iCs/>
          <w:sz w:val="24"/>
          <w:szCs w:val="24"/>
        </w:rPr>
        <w:t>Journal of the South Carolina</w:t>
      </w:r>
      <w:r w:rsidRPr="002322DB">
        <w:rPr>
          <w:rFonts w:ascii="Times New Roman" w:hAnsi="Times New Roman" w:cs="Times New Roman"/>
          <w:i/>
          <w:iCs/>
          <w:sz w:val="24"/>
          <w:szCs w:val="24"/>
        </w:rPr>
        <w:t xml:space="preserve"> Medical Association (1975)</w:t>
      </w:r>
      <w:r w:rsidRPr="002322DB">
        <w:rPr>
          <w:rFonts w:ascii="Times New Roman" w:hAnsi="Times New Roman" w:cs="Times New Roman"/>
          <w:sz w:val="24"/>
          <w:szCs w:val="24"/>
        </w:rPr>
        <w:t>, </w:t>
      </w:r>
      <w:r w:rsidRPr="002322DB">
        <w:rPr>
          <w:rFonts w:ascii="Times New Roman" w:hAnsi="Times New Roman" w:cs="Times New Roman"/>
          <w:i/>
          <w:iCs/>
          <w:sz w:val="24"/>
          <w:szCs w:val="24"/>
        </w:rPr>
        <w:t>102</w:t>
      </w:r>
      <w:r w:rsidRPr="002322DB">
        <w:rPr>
          <w:rFonts w:ascii="Times New Roman" w:hAnsi="Times New Roman" w:cs="Times New Roman"/>
          <w:sz w:val="24"/>
          <w:szCs w:val="24"/>
        </w:rPr>
        <w:t>(7), 241-249.</w:t>
      </w:r>
    </w:p>
    <w:p w14:paraId="3FB118EB" w14:textId="7D7B9A12" w:rsidR="002322DB" w:rsidRDefault="00E62C8E" w:rsidP="002322DB">
      <w:pPr>
        <w:spacing w:line="480" w:lineRule="auto"/>
        <w:ind w:left="720" w:hanging="720"/>
        <w:rPr>
          <w:rFonts w:ascii="Times New Roman" w:hAnsi="Times New Roman" w:cs="Times New Roman"/>
          <w:sz w:val="24"/>
          <w:szCs w:val="24"/>
        </w:rPr>
      </w:pPr>
      <w:bookmarkStart w:id="2" w:name="_Hlk6766748"/>
      <w:r w:rsidRPr="00DD0F4A">
        <w:rPr>
          <w:rFonts w:ascii="Times New Roman" w:hAnsi="Times New Roman" w:cs="Times New Roman"/>
          <w:sz w:val="24"/>
          <w:szCs w:val="24"/>
        </w:rPr>
        <w:t>Weinrich</w:t>
      </w:r>
      <w:bookmarkEnd w:id="2"/>
      <w:r w:rsidRPr="00DD0F4A">
        <w:rPr>
          <w:rFonts w:ascii="Times New Roman" w:hAnsi="Times New Roman" w:cs="Times New Roman"/>
          <w:sz w:val="24"/>
          <w:szCs w:val="24"/>
        </w:rPr>
        <w:t>, S. P., Boyd, M. D., Bradford, D., Mossa, M. S., &amp; Weinrich, M. (1998). Recruitment of African Americans into prostate cancer screening. </w:t>
      </w:r>
      <w:r w:rsidRPr="00DD0F4A">
        <w:rPr>
          <w:rFonts w:ascii="Times New Roman" w:hAnsi="Times New Roman" w:cs="Times New Roman"/>
          <w:i/>
          <w:iCs/>
          <w:sz w:val="24"/>
          <w:szCs w:val="24"/>
        </w:rPr>
        <w:t>Cancer Practice</w:t>
      </w:r>
      <w:r w:rsidRPr="00DD0F4A">
        <w:rPr>
          <w:rFonts w:ascii="Times New Roman" w:hAnsi="Times New Roman" w:cs="Times New Roman"/>
          <w:sz w:val="24"/>
          <w:szCs w:val="24"/>
        </w:rPr>
        <w:t>, </w:t>
      </w:r>
      <w:r w:rsidRPr="00DD0F4A">
        <w:rPr>
          <w:rFonts w:ascii="Times New Roman" w:hAnsi="Times New Roman" w:cs="Times New Roman"/>
          <w:i/>
          <w:iCs/>
          <w:sz w:val="24"/>
          <w:szCs w:val="24"/>
        </w:rPr>
        <w:t>6</w:t>
      </w:r>
      <w:r w:rsidRPr="00DD0F4A">
        <w:rPr>
          <w:rFonts w:ascii="Times New Roman" w:hAnsi="Times New Roman" w:cs="Times New Roman"/>
          <w:sz w:val="24"/>
          <w:szCs w:val="24"/>
        </w:rPr>
        <w:t>(1), 23-30.</w:t>
      </w:r>
    </w:p>
    <w:p w14:paraId="09D29A7B" w14:textId="723D7277" w:rsidR="00A9597D" w:rsidRDefault="00E62C8E" w:rsidP="002322DB">
      <w:pPr>
        <w:spacing w:line="480" w:lineRule="auto"/>
        <w:ind w:left="720" w:hanging="720"/>
        <w:rPr>
          <w:rFonts w:ascii="Times New Roman" w:hAnsi="Times New Roman" w:cs="Times New Roman"/>
          <w:sz w:val="24"/>
          <w:szCs w:val="24"/>
        </w:rPr>
      </w:pPr>
      <w:r w:rsidRPr="00A9597D">
        <w:rPr>
          <w:rFonts w:ascii="Times New Roman" w:hAnsi="Times New Roman" w:cs="Times New Roman"/>
          <w:sz w:val="24"/>
          <w:szCs w:val="24"/>
        </w:rPr>
        <w:t xml:space="preserve">Celentano, D. D., Shediac, M. C., </w:t>
      </w:r>
      <w:r w:rsidRPr="00A9597D">
        <w:rPr>
          <w:rFonts w:ascii="Times New Roman" w:hAnsi="Times New Roman" w:cs="Times New Roman"/>
          <w:sz w:val="24"/>
          <w:szCs w:val="24"/>
        </w:rPr>
        <w:t xml:space="preserve">Crosby, C. C., Mamon, J. A., Sanders, B., &amp; Matanoski, G. M. (1989). Adequacy of cervical cancer screening among inner-city women: results from </w:t>
      </w:r>
      <w:r w:rsidR="00872D37">
        <w:rPr>
          <w:rFonts w:ascii="Times New Roman" w:hAnsi="Times New Roman" w:cs="Times New Roman"/>
          <w:sz w:val="24"/>
          <w:szCs w:val="24"/>
        </w:rPr>
        <w:t xml:space="preserve">a </w:t>
      </w:r>
      <w:r w:rsidRPr="00A9597D">
        <w:rPr>
          <w:rFonts w:ascii="Times New Roman" w:hAnsi="Times New Roman" w:cs="Times New Roman"/>
          <w:sz w:val="24"/>
          <w:szCs w:val="24"/>
        </w:rPr>
        <w:t>defined population. </w:t>
      </w:r>
      <w:r w:rsidRPr="00A9597D">
        <w:rPr>
          <w:rFonts w:ascii="Times New Roman" w:hAnsi="Times New Roman" w:cs="Times New Roman"/>
          <w:i/>
          <w:iCs/>
          <w:sz w:val="24"/>
          <w:szCs w:val="24"/>
        </w:rPr>
        <w:t>Health Education Research</w:t>
      </w:r>
      <w:r w:rsidRPr="00A9597D">
        <w:rPr>
          <w:rFonts w:ascii="Times New Roman" w:hAnsi="Times New Roman" w:cs="Times New Roman"/>
          <w:sz w:val="24"/>
          <w:szCs w:val="24"/>
        </w:rPr>
        <w:t>, </w:t>
      </w:r>
      <w:r w:rsidRPr="00A9597D">
        <w:rPr>
          <w:rFonts w:ascii="Times New Roman" w:hAnsi="Times New Roman" w:cs="Times New Roman"/>
          <w:i/>
          <w:iCs/>
          <w:sz w:val="24"/>
          <w:szCs w:val="24"/>
        </w:rPr>
        <w:t>4</w:t>
      </w:r>
      <w:r w:rsidRPr="00A9597D">
        <w:rPr>
          <w:rFonts w:ascii="Times New Roman" w:hAnsi="Times New Roman" w:cs="Times New Roman"/>
          <w:sz w:val="24"/>
          <w:szCs w:val="24"/>
        </w:rPr>
        <w:t>(4), 451-460.</w:t>
      </w:r>
    </w:p>
    <w:p w14:paraId="5A12BBDF" w14:textId="454F759C" w:rsidR="00872D37" w:rsidRDefault="00E62C8E" w:rsidP="00872D37">
      <w:pPr>
        <w:spacing w:line="480" w:lineRule="auto"/>
        <w:ind w:left="720" w:hanging="720"/>
        <w:rPr>
          <w:rFonts w:ascii="Times New Roman" w:hAnsi="Times New Roman" w:cs="Times New Roman"/>
          <w:sz w:val="24"/>
          <w:szCs w:val="24"/>
        </w:rPr>
      </w:pPr>
      <w:bookmarkStart w:id="3" w:name="_Hlk6912286"/>
      <w:r w:rsidRPr="00872D37">
        <w:rPr>
          <w:rFonts w:ascii="Times New Roman" w:hAnsi="Times New Roman" w:cs="Times New Roman"/>
          <w:sz w:val="24"/>
          <w:szCs w:val="24"/>
        </w:rPr>
        <w:t>Grossman</w:t>
      </w:r>
      <w:bookmarkEnd w:id="3"/>
      <w:r w:rsidRPr="00872D37">
        <w:rPr>
          <w:rFonts w:ascii="Times New Roman" w:hAnsi="Times New Roman" w:cs="Times New Roman"/>
          <w:sz w:val="24"/>
          <w:szCs w:val="24"/>
        </w:rPr>
        <w:t>, D. C., &amp; Elder, R. W. (2015). Aligning</w:t>
      </w:r>
      <w:r w:rsidRPr="00872D37">
        <w:rPr>
          <w:rFonts w:ascii="Times New Roman" w:hAnsi="Times New Roman" w:cs="Times New Roman"/>
          <w:sz w:val="24"/>
          <w:szCs w:val="24"/>
        </w:rPr>
        <w:t xml:space="preserve"> the work of two US task forces on behavioral counseling recommendations. </w:t>
      </w:r>
      <w:r w:rsidRPr="00872D37">
        <w:rPr>
          <w:rFonts w:ascii="Times New Roman" w:hAnsi="Times New Roman" w:cs="Times New Roman"/>
          <w:i/>
          <w:iCs/>
          <w:sz w:val="24"/>
          <w:szCs w:val="24"/>
        </w:rPr>
        <w:t>American journal of preventive medicine</w:t>
      </w:r>
      <w:r w:rsidRPr="00872D37">
        <w:rPr>
          <w:rFonts w:ascii="Times New Roman" w:hAnsi="Times New Roman" w:cs="Times New Roman"/>
          <w:sz w:val="24"/>
          <w:szCs w:val="24"/>
        </w:rPr>
        <w:t>, </w:t>
      </w:r>
      <w:r w:rsidRPr="00872D37">
        <w:rPr>
          <w:rFonts w:ascii="Times New Roman" w:hAnsi="Times New Roman" w:cs="Times New Roman"/>
          <w:i/>
          <w:iCs/>
          <w:sz w:val="24"/>
          <w:szCs w:val="24"/>
        </w:rPr>
        <w:t>49</w:t>
      </w:r>
      <w:r w:rsidRPr="00872D37">
        <w:rPr>
          <w:rFonts w:ascii="Times New Roman" w:hAnsi="Times New Roman" w:cs="Times New Roman"/>
          <w:sz w:val="24"/>
          <w:szCs w:val="24"/>
        </w:rPr>
        <w:t>(3), S174-S183.</w:t>
      </w:r>
    </w:p>
    <w:tbl>
      <w:tblPr>
        <w:tblW w:w="6570" w:type="dxa"/>
        <w:shd w:val="clear" w:color="auto" w:fill="FFFFFF"/>
        <w:tblCellMar>
          <w:left w:w="0" w:type="dxa"/>
          <w:right w:w="0" w:type="dxa"/>
        </w:tblCellMar>
        <w:tblLook w:val="04A0" w:firstRow="1" w:lastRow="0" w:firstColumn="1" w:lastColumn="0" w:noHBand="0" w:noVBand="1"/>
      </w:tblPr>
      <w:tblGrid>
        <w:gridCol w:w="6414"/>
        <w:gridCol w:w="156"/>
      </w:tblGrid>
      <w:tr w:rsidR="00E06528" w14:paraId="5AA2DD65" w14:textId="77777777" w:rsidTr="00A9597D">
        <w:trPr>
          <w:gridAfter w:val="1"/>
        </w:trPr>
        <w:tc>
          <w:tcPr>
            <w:tcW w:w="0" w:type="auto"/>
            <w:shd w:val="clear" w:color="auto" w:fill="FFFFFF"/>
            <w:vAlign w:val="center"/>
            <w:hideMark/>
          </w:tcPr>
          <w:p w14:paraId="5952DADB" w14:textId="77777777" w:rsidR="00A9597D" w:rsidRPr="00A9597D" w:rsidRDefault="00A9597D" w:rsidP="00A9597D">
            <w:pPr>
              <w:spacing w:line="480" w:lineRule="auto"/>
              <w:ind w:left="720" w:hanging="720"/>
              <w:rPr>
                <w:rFonts w:ascii="Times New Roman" w:hAnsi="Times New Roman" w:cs="Times New Roman"/>
                <w:sz w:val="24"/>
                <w:szCs w:val="24"/>
              </w:rPr>
            </w:pPr>
          </w:p>
        </w:tc>
      </w:tr>
      <w:tr w:rsidR="00E06528" w14:paraId="6A42AFF5" w14:textId="77777777" w:rsidTr="00A9597D">
        <w:trPr>
          <w:gridAfter w:val="1"/>
        </w:trPr>
        <w:tc>
          <w:tcPr>
            <w:tcW w:w="0" w:type="auto"/>
            <w:shd w:val="clear" w:color="auto" w:fill="FFFFFF"/>
            <w:tcMar>
              <w:top w:w="120" w:type="dxa"/>
              <w:left w:w="0" w:type="dxa"/>
              <w:bottom w:w="120" w:type="dxa"/>
              <w:right w:w="0" w:type="dxa"/>
            </w:tcMar>
            <w:hideMark/>
          </w:tcPr>
          <w:p w14:paraId="351463BA" w14:textId="62C4FC5D" w:rsidR="00A9597D" w:rsidRPr="00A9597D" w:rsidRDefault="00A9597D" w:rsidP="00A40445">
            <w:pPr>
              <w:spacing w:line="480" w:lineRule="auto"/>
              <w:rPr>
                <w:rFonts w:ascii="Times New Roman" w:hAnsi="Times New Roman" w:cs="Times New Roman"/>
                <w:sz w:val="24"/>
                <w:szCs w:val="24"/>
              </w:rPr>
            </w:pPr>
          </w:p>
        </w:tc>
      </w:tr>
      <w:tr w:rsidR="00E06528" w14:paraId="420DD46F" w14:textId="77777777" w:rsidTr="00A9597D">
        <w:tc>
          <w:tcPr>
            <w:tcW w:w="0" w:type="auto"/>
            <w:shd w:val="clear" w:color="auto" w:fill="FFFFFF"/>
            <w:noWrap/>
            <w:tcMar>
              <w:top w:w="120" w:type="dxa"/>
              <w:left w:w="0" w:type="dxa"/>
              <w:bottom w:w="120" w:type="dxa"/>
              <w:right w:w="240" w:type="dxa"/>
            </w:tcMar>
            <w:hideMark/>
          </w:tcPr>
          <w:p w14:paraId="1B653E98" w14:textId="479E78CA" w:rsidR="00A9597D" w:rsidRPr="00A9597D" w:rsidRDefault="00A9597D" w:rsidP="00A40445">
            <w:pPr>
              <w:spacing w:line="480" w:lineRule="auto"/>
              <w:rPr>
                <w:rFonts w:ascii="Times New Roman" w:hAnsi="Times New Roman" w:cs="Times New Roman"/>
                <w:sz w:val="24"/>
                <w:szCs w:val="24"/>
              </w:rPr>
            </w:pPr>
          </w:p>
        </w:tc>
        <w:tc>
          <w:tcPr>
            <w:tcW w:w="0" w:type="auto"/>
            <w:shd w:val="clear" w:color="auto" w:fill="FFFFFF"/>
            <w:tcMar>
              <w:top w:w="120" w:type="dxa"/>
              <w:left w:w="0" w:type="dxa"/>
              <w:bottom w:w="120" w:type="dxa"/>
              <w:right w:w="0" w:type="dxa"/>
            </w:tcMar>
            <w:hideMark/>
          </w:tcPr>
          <w:p w14:paraId="161F18F9" w14:textId="77777777" w:rsidR="00A9597D" w:rsidRPr="00A9597D" w:rsidRDefault="00A9597D" w:rsidP="00A9597D">
            <w:pPr>
              <w:spacing w:line="480" w:lineRule="auto"/>
              <w:ind w:left="720" w:hanging="720"/>
              <w:rPr>
                <w:rFonts w:ascii="Times New Roman" w:hAnsi="Times New Roman" w:cs="Times New Roman"/>
                <w:sz w:val="24"/>
                <w:szCs w:val="24"/>
              </w:rPr>
            </w:pPr>
          </w:p>
        </w:tc>
      </w:tr>
    </w:tbl>
    <w:p w14:paraId="62EBFC2D" w14:textId="77777777" w:rsidR="00A9597D" w:rsidRDefault="00A9597D" w:rsidP="002322DB">
      <w:pPr>
        <w:spacing w:line="480" w:lineRule="auto"/>
        <w:ind w:left="720" w:hanging="720"/>
        <w:rPr>
          <w:rFonts w:ascii="Times New Roman" w:hAnsi="Times New Roman" w:cs="Times New Roman"/>
          <w:sz w:val="24"/>
          <w:szCs w:val="24"/>
        </w:rPr>
      </w:pPr>
    </w:p>
    <w:p w14:paraId="405E2FC7" w14:textId="77777777" w:rsidR="00A9597D" w:rsidRDefault="00A9597D" w:rsidP="002322DB">
      <w:pPr>
        <w:spacing w:line="480" w:lineRule="auto"/>
        <w:ind w:left="720" w:hanging="720"/>
        <w:rPr>
          <w:rFonts w:ascii="Times New Roman" w:hAnsi="Times New Roman" w:cs="Times New Roman"/>
          <w:sz w:val="24"/>
          <w:szCs w:val="24"/>
        </w:rPr>
      </w:pPr>
    </w:p>
    <w:p w14:paraId="60176B48" w14:textId="7B6AC2EA" w:rsidR="00A9597D" w:rsidRDefault="00A9597D" w:rsidP="002322DB">
      <w:pPr>
        <w:spacing w:line="480" w:lineRule="auto"/>
        <w:ind w:left="720" w:hanging="720"/>
        <w:rPr>
          <w:rFonts w:ascii="Times New Roman" w:hAnsi="Times New Roman" w:cs="Times New Roman"/>
          <w:sz w:val="24"/>
          <w:szCs w:val="24"/>
        </w:rPr>
      </w:pPr>
      <w:bookmarkStart w:id="4" w:name="_GoBack"/>
      <w:bookmarkEnd w:id="4"/>
    </w:p>
    <w:sectPr w:rsidR="00A9597D" w:rsidSect="00AD5A55">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38A96B" w14:textId="77777777" w:rsidR="00E62C8E" w:rsidRDefault="00E62C8E">
      <w:pPr>
        <w:spacing w:after="0" w:line="240" w:lineRule="auto"/>
      </w:pPr>
      <w:r>
        <w:separator/>
      </w:r>
    </w:p>
  </w:endnote>
  <w:endnote w:type="continuationSeparator" w:id="0">
    <w:p w14:paraId="5E7FE4CD" w14:textId="77777777" w:rsidR="00E62C8E" w:rsidRDefault="00E62C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215EF4" w14:textId="7ED25B60" w:rsidR="00A40445" w:rsidRDefault="00A40445">
    <w:pPr>
      <w:pStyle w:val="Footer"/>
    </w:pPr>
  </w:p>
  <w:p w14:paraId="67087825" w14:textId="77777777" w:rsidR="00A40445" w:rsidRDefault="00A404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4022EA" w14:textId="77777777" w:rsidR="00E62C8E" w:rsidRDefault="00E62C8E">
      <w:pPr>
        <w:spacing w:after="0" w:line="240" w:lineRule="auto"/>
      </w:pPr>
      <w:r>
        <w:separator/>
      </w:r>
    </w:p>
  </w:footnote>
  <w:footnote w:type="continuationSeparator" w:id="0">
    <w:p w14:paraId="17BFF3D2" w14:textId="77777777" w:rsidR="00E62C8E" w:rsidRDefault="00E62C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2397736"/>
      <w:docPartObj>
        <w:docPartGallery w:val="Page Numbers (Top of Page)"/>
        <w:docPartUnique/>
      </w:docPartObj>
    </w:sdtPr>
    <w:sdtEndPr>
      <w:rPr>
        <w:noProof/>
      </w:rPr>
    </w:sdtEndPr>
    <w:sdtContent>
      <w:p w14:paraId="2F151F95" w14:textId="5BCCFD8E" w:rsidR="00AD5A55" w:rsidRDefault="00E62C8E">
        <w:pPr>
          <w:pStyle w:val="Header"/>
          <w:jc w:val="right"/>
        </w:pPr>
        <w:r>
          <w:fldChar w:fldCharType="begin"/>
        </w:r>
        <w:r>
          <w:instrText xml:space="preserve"> PAGE   \* MERGEFORMAT </w:instrText>
        </w:r>
        <w:r>
          <w:fldChar w:fldCharType="separate"/>
        </w:r>
        <w:r w:rsidR="008E6292">
          <w:rPr>
            <w:noProof/>
          </w:rPr>
          <w:t>5</w:t>
        </w:r>
        <w:r>
          <w:rPr>
            <w:noProof/>
          </w:rPr>
          <w:fldChar w:fldCharType="end"/>
        </w:r>
      </w:p>
    </w:sdtContent>
  </w:sdt>
  <w:p w14:paraId="500D6E48" w14:textId="14534797" w:rsidR="00BE7416" w:rsidRDefault="00E62C8E">
    <w:pPr>
      <w:pStyle w:val="Header"/>
    </w:pPr>
    <w:r>
      <w:t>Black corals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82BAC1" w14:textId="77777777" w:rsidR="008E6292" w:rsidRPr="008E6292" w:rsidRDefault="008E6292" w:rsidP="008E6292">
    <w:pPr>
      <w:pStyle w:val="Header"/>
    </w:pPr>
    <w:r>
      <w:t xml:space="preserve">Running head: </w:t>
    </w:r>
    <w:r w:rsidRPr="008E6292">
      <w:t>Black corals</w:t>
    </w:r>
  </w:p>
  <w:p w14:paraId="713532CF" w14:textId="2180265B" w:rsidR="008E6292" w:rsidRDefault="008E62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508"/>
    <w:rsid w:val="00083232"/>
    <w:rsid w:val="000E4C59"/>
    <w:rsid w:val="000F7D75"/>
    <w:rsid w:val="001171F6"/>
    <w:rsid w:val="00127C11"/>
    <w:rsid w:val="0015401B"/>
    <w:rsid w:val="002322DB"/>
    <w:rsid w:val="00262CAF"/>
    <w:rsid w:val="002C3267"/>
    <w:rsid w:val="003F00B3"/>
    <w:rsid w:val="003F6C52"/>
    <w:rsid w:val="0052688A"/>
    <w:rsid w:val="0054306F"/>
    <w:rsid w:val="00561714"/>
    <w:rsid w:val="005768E4"/>
    <w:rsid w:val="005921B7"/>
    <w:rsid w:val="005F2D2C"/>
    <w:rsid w:val="00701DC6"/>
    <w:rsid w:val="007179F2"/>
    <w:rsid w:val="00723F9A"/>
    <w:rsid w:val="00741CAB"/>
    <w:rsid w:val="0078600B"/>
    <w:rsid w:val="00796140"/>
    <w:rsid w:val="00872D37"/>
    <w:rsid w:val="008773E2"/>
    <w:rsid w:val="00891508"/>
    <w:rsid w:val="008E6292"/>
    <w:rsid w:val="009244B3"/>
    <w:rsid w:val="00980504"/>
    <w:rsid w:val="00984DC9"/>
    <w:rsid w:val="00A03DD1"/>
    <w:rsid w:val="00A40445"/>
    <w:rsid w:val="00A6281D"/>
    <w:rsid w:val="00A76967"/>
    <w:rsid w:val="00A9597D"/>
    <w:rsid w:val="00AD5A55"/>
    <w:rsid w:val="00B379B0"/>
    <w:rsid w:val="00BA2E3F"/>
    <w:rsid w:val="00BE7416"/>
    <w:rsid w:val="00C52891"/>
    <w:rsid w:val="00D224BE"/>
    <w:rsid w:val="00D24D8B"/>
    <w:rsid w:val="00D704F9"/>
    <w:rsid w:val="00DD0F4A"/>
    <w:rsid w:val="00E06528"/>
    <w:rsid w:val="00E62C8E"/>
    <w:rsid w:val="00EF1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551C11-AE66-40C6-B8E4-C08FB5E79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74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7416"/>
  </w:style>
  <w:style w:type="paragraph" w:styleId="Footer">
    <w:name w:val="footer"/>
    <w:basedOn w:val="Normal"/>
    <w:link w:val="FooterChar"/>
    <w:uiPriority w:val="99"/>
    <w:unhideWhenUsed/>
    <w:rsid w:val="00BE74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74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DD929C-4BA7-4E72-B709-C837F07D2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1058</Words>
  <Characters>6036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2</cp:revision>
  <dcterms:created xsi:type="dcterms:W3CDTF">2019-04-23T15:13:00Z</dcterms:created>
  <dcterms:modified xsi:type="dcterms:W3CDTF">2019-04-23T15:13:00Z</dcterms:modified>
</cp:coreProperties>
</file>